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D17677" w:rsidRPr="002611E6" w:rsidRDefault="00F55D33" w:rsidP="007F27B5">
      <w:pPr>
        <w:rPr>
          <w:sz w:val="26"/>
          <w:szCs w:val="26"/>
        </w:rPr>
      </w:pPr>
      <w:r w:rsidRPr="002611E6">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01225B70" w14:textId="77777777" w:rsidR="001E6401" w:rsidRPr="002611E6" w:rsidRDefault="001E6401" w:rsidP="007F27B5">
      <w:pPr>
        <w:rPr>
          <w:b/>
          <w:sz w:val="26"/>
          <w:szCs w:val="26"/>
        </w:rPr>
      </w:pPr>
    </w:p>
    <w:p w14:paraId="14D0192B" w14:textId="3A67E306" w:rsidR="00893904" w:rsidRPr="002611E6" w:rsidRDefault="00CE05D3" w:rsidP="007F27B5">
      <w:pPr>
        <w:rPr>
          <w:b/>
          <w:sz w:val="26"/>
          <w:szCs w:val="26"/>
        </w:rPr>
      </w:pPr>
      <w:r w:rsidRPr="002611E6">
        <w:rPr>
          <w:b/>
          <w:sz w:val="26"/>
          <w:szCs w:val="26"/>
        </w:rPr>
        <w:t xml:space="preserve">Pentecost </w:t>
      </w:r>
      <w:r w:rsidR="002611E6" w:rsidRPr="002611E6">
        <w:rPr>
          <w:b/>
          <w:sz w:val="26"/>
          <w:szCs w:val="26"/>
        </w:rPr>
        <w:t>10</w:t>
      </w:r>
      <w:r w:rsidRPr="002611E6">
        <w:rPr>
          <w:b/>
          <w:sz w:val="26"/>
          <w:szCs w:val="26"/>
        </w:rPr>
        <w:t xml:space="preserve"> – Proper </w:t>
      </w:r>
      <w:r w:rsidR="009975D3" w:rsidRPr="002611E6">
        <w:rPr>
          <w:b/>
          <w:sz w:val="26"/>
          <w:szCs w:val="26"/>
        </w:rPr>
        <w:t>1</w:t>
      </w:r>
      <w:r w:rsidR="002611E6" w:rsidRPr="002611E6">
        <w:rPr>
          <w:b/>
          <w:sz w:val="26"/>
          <w:szCs w:val="26"/>
        </w:rPr>
        <w:t>2</w:t>
      </w:r>
      <w:r w:rsidR="001974B8" w:rsidRPr="002611E6">
        <w:rPr>
          <w:b/>
          <w:sz w:val="26"/>
          <w:szCs w:val="26"/>
        </w:rPr>
        <w:t xml:space="preserve"> (B)</w:t>
      </w:r>
    </w:p>
    <w:p w14:paraId="7EB1D5E6" w14:textId="4FDA2184" w:rsidR="00563316" w:rsidRPr="002611E6" w:rsidRDefault="00563316" w:rsidP="007F27B5">
      <w:pPr>
        <w:rPr>
          <w:b/>
          <w:sz w:val="26"/>
          <w:szCs w:val="26"/>
        </w:rPr>
      </w:pPr>
    </w:p>
    <w:p w14:paraId="6CBC5433" w14:textId="09B88FEB" w:rsidR="00666BBF" w:rsidRPr="002611E6" w:rsidRDefault="002611E6" w:rsidP="007F27B5">
      <w:pPr>
        <w:rPr>
          <w:rFonts w:eastAsiaTheme="minorEastAsia"/>
          <w:b/>
          <w:bCs/>
          <w:sz w:val="26"/>
          <w:szCs w:val="26"/>
        </w:rPr>
      </w:pPr>
      <w:r w:rsidRPr="002611E6">
        <w:rPr>
          <w:rFonts w:eastAsiaTheme="minorEastAsia"/>
          <w:b/>
          <w:bCs/>
          <w:sz w:val="26"/>
          <w:szCs w:val="26"/>
        </w:rPr>
        <w:t>Things Eternal</w:t>
      </w:r>
    </w:p>
    <w:p w14:paraId="7DFF170E" w14:textId="4078B15E" w:rsidR="0099531D" w:rsidRPr="002611E6" w:rsidRDefault="00B45CF7" w:rsidP="002611E6">
      <w:pPr>
        <w:ind w:left="720" w:hanging="720"/>
        <w:rPr>
          <w:b/>
          <w:bCs/>
          <w:sz w:val="26"/>
          <w:szCs w:val="26"/>
        </w:rPr>
      </w:pPr>
      <w:r w:rsidRPr="002611E6">
        <w:rPr>
          <w:b/>
          <w:bCs/>
          <w:sz w:val="26"/>
          <w:szCs w:val="26"/>
        </w:rPr>
        <w:t xml:space="preserve">[RCL] </w:t>
      </w:r>
      <w:r w:rsidR="002611E6" w:rsidRPr="002611E6">
        <w:rPr>
          <w:b/>
          <w:bCs/>
          <w:sz w:val="26"/>
          <w:szCs w:val="26"/>
        </w:rPr>
        <w:t>2 Kings 4:42-44</w:t>
      </w:r>
      <w:r w:rsidR="002611E6">
        <w:rPr>
          <w:b/>
          <w:bCs/>
          <w:sz w:val="26"/>
          <w:szCs w:val="26"/>
        </w:rPr>
        <w:t xml:space="preserve">; </w:t>
      </w:r>
      <w:r w:rsidR="002611E6" w:rsidRPr="002611E6">
        <w:rPr>
          <w:b/>
          <w:bCs/>
          <w:sz w:val="26"/>
          <w:szCs w:val="26"/>
        </w:rPr>
        <w:t>Psalm 145:10-19</w:t>
      </w:r>
      <w:r w:rsidR="002611E6">
        <w:rPr>
          <w:b/>
          <w:bCs/>
          <w:sz w:val="26"/>
          <w:szCs w:val="26"/>
        </w:rPr>
        <w:t xml:space="preserve">; </w:t>
      </w:r>
      <w:r w:rsidR="002611E6" w:rsidRPr="002611E6">
        <w:rPr>
          <w:b/>
          <w:bCs/>
          <w:sz w:val="26"/>
          <w:szCs w:val="26"/>
        </w:rPr>
        <w:t>Ephesians 3:14-21</w:t>
      </w:r>
      <w:r w:rsidR="002611E6">
        <w:rPr>
          <w:b/>
          <w:bCs/>
          <w:sz w:val="26"/>
          <w:szCs w:val="26"/>
        </w:rPr>
        <w:t xml:space="preserve">; </w:t>
      </w:r>
      <w:r w:rsidR="002611E6" w:rsidRPr="002611E6">
        <w:rPr>
          <w:b/>
          <w:bCs/>
          <w:sz w:val="26"/>
          <w:szCs w:val="26"/>
        </w:rPr>
        <w:t>John 6:1-21</w:t>
      </w:r>
    </w:p>
    <w:p w14:paraId="3D66B641" w14:textId="77777777" w:rsidR="002611E6" w:rsidRDefault="002611E6" w:rsidP="00237B1B">
      <w:pPr>
        <w:rPr>
          <w:i/>
          <w:iCs/>
          <w:sz w:val="26"/>
          <w:szCs w:val="26"/>
        </w:rPr>
      </w:pPr>
    </w:p>
    <w:p w14:paraId="046F3907" w14:textId="71394706" w:rsidR="00CE05D3" w:rsidRPr="002611E6" w:rsidRDefault="00CE05D3" w:rsidP="00237B1B">
      <w:pPr>
        <w:rPr>
          <w:i/>
          <w:iCs/>
          <w:sz w:val="26"/>
          <w:szCs w:val="26"/>
        </w:rPr>
      </w:pPr>
      <w:r w:rsidRPr="002611E6">
        <w:rPr>
          <w:i/>
          <w:iCs/>
          <w:sz w:val="26"/>
          <w:szCs w:val="26"/>
        </w:rPr>
        <w:t>Note: During the 2024 Season after Pentecost, Sermons That Work will use Track 2 readings for sermons and Bible studies. Please consult our archives for many additional Track 1 resources from prior years.</w:t>
      </w:r>
    </w:p>
    <w:p w14:paraId="58A94A08" w14:textId="77777777" w:rsidR="002611E6" w:rsidRPr="002611E6" w:rsidRDefault="002611E6" w:rsidP="002611E6">
      <w:pPr>
        <w:rPr>
          <w:color w:val="000000"/>
          <w:sz w:val="26"/>
          <w:szCs w:val="26"/>
        </w:rPr>
      </w:pPr>
    </w:p>
    <w:p w14:paraId="718A0A77" w14:textId="77777777" w:rsidR="002611E6" w:rsidRPr="002611E6" w:rsidRDefault="002611E6" w:rsidP="002611E6">
      <w:pPr>
        <w:pStyle w:val="NormalWeb"/>
        <w:spacing w:before="0" w:beforeAutospacing="0" w:after="0" w:afterAutospacing="0" w:line="276" w:lineRule="auto"/>
        <w:rPr>
          <w:rFonts w:ascii="Garamond" w:hAnsi="Garamond"/>
          <w:color w:val="000000"/>
          <w:sz w:val="26"/>
          <w:szCs w:val="26"/>
        </w:rPr>
      </w:pPr>
      <w:r w:rsidRPr="002611E6">
        <w:rPr>
          <w:rFonts w:ascii="Garamond" w:hAnsi="Garamond"/>
          <w:color w:val="000000"/>
          <w:sz w:val="26"/>
          <w:szCs w:val="26"/>
        </w:rPr>
        <w:t>Today’s Collect really gets to the heart of the matter.</w:t>
      </w:r>
    </w:p>
    <w:p w14:paraId="57C07735" w14:textId="77777777" w:rsidR="002611E6" w:rsidRPr="002611E6" w:rsidRDefault="002611E6" w:rsidP="002611E6">
      <w:pPr>
        <w:spacing w:line="276" w:lineRule="auto"/>
        <w:rPr>
          <w:color w:val="000000"/>
          <w:sz w:val="26"/>
          <w:szCs w:val="26"/>
        </w:rPr>
      </w:pPr>
    </w:p>
    <w:p w14:paraId="0DAA0F63" w14:textId="77777777" w:rsidR="002611E6" w:rsidRPr="002611E6" w:rsidRDefault="002611E6" w:rsidP="002611E6">
      <w:pPr>
        <w:pStyle w:val="NormalWeb"/>
        <w:spacing w:before="0" w:beforeAutospacing="0" w:after="0" w:afterAutospacing="0" w:line="276" w:lineRule="auto"/>
        <w:rPr>
          <w:rFonts w:ascii="Garamond" w:hAnsi="Garamond"/>
          <w:color w:val="000000"/>
          <w:sz w:val="26"/>
          <w:szCs w:val="26"/>
        </w:rPr>
      </w:pPr>
      <w:r w:rsidRPr="002611E6">
        <w:rPr>
          <w:rFonts w:ascii="Garamond" w:hAnsi="Garamond"/>
          <w:color w:val="000000"/>
          <w:sz w:val="26"/>
          <w:szCs w:val="26"/>
        </w:rPr>
        <w:t xml:space="preserve">“O God, the protector of all who trust in you . . . Increase and multiply upon us your mercy; that, with you as our ruler and guide, </w:t>
      </w:r>
      <w:r w:rsidRPr="002611E6">
        <w:rPr>
          <w:rFonts w:ascii="Garamond" w:hAnsi="Garamond"/>
          <w:i/>
          <w:iCs/>
          <w:color w:val="000000"/>
          <w:sz w:val="26"/>
          <w:szCs w:val="26"/>
        </w:rPr>
        <w:t>we may so pass through things temporal, that we lose not the things eternal</w:t>
      </w:r>
      <w:r w:rsidRPr="002611E6">
        <w:rPr>
          <w:rFonts w:ascii="Garamond" w:hAnsi="Garamond"/>
          <w:color w:val="000000"/>
          <w:sz w:val="26"/>
          <w:szCs w:val="26"/>
        </w:rPr>
        <w:t xml:space="preserve"> . . .”</w:t>
      </w:r>
    </w:p>
    <w:p w14:paraId="501D085B" w14:textId="77777777" w:rsidR="002611E6" w:rsidRPr="002611E6" w:rsidRDefault="002611E6" w:rsidP="002611E6">
      <w:pPr>
        <w:spacing w:line="276" w:lineRule="auto"/>
        <w:rPr>
          <w:color w:val="000000"/>
          <w:sz w:val="26"/>
          <w:szCs w:val="26"/>
        </w:rPr>
      </w:pPr>
    </w:p>
    <w:p w14:paraId="04D6582A" w14:textId="77777777" w:rsidR="002611E6" w:rsidRPr="002611E6" w:rsidRDefault="002611E6" w:rsidP="002611E6">
      <w:pPr>
        <w:pStyle w:val="NormalWeb"/>
        <w:spacing w:before="0" w:beforeAutospacing="0" w:after="0" w:afterAutospacing="0" w:line="276" w:lineRule="auto"/>
        <w:rPr>
          <w:rFonts w:ascii="Garamond" w:hAnsi="Garamond"/>
          <w:color w:val="000000"/>
          <w:sz w:val="26"/>
          <w:szCs w:val="26"/>
        </w:rPr>
      </w:pPr>
      <w:r w:rsidRPr="002611E6">
        <w:rPr>
          <w:rFonts w:ascii="Garamond" w:hAnsi="Garamond"/>
          <w:color w:val="000000"/>
          <w:sz w:val="26"/>
          <w:szCs w:val="26"/>
        </w:rPr>
        <w:t>With these words, we pray that we might pass through this temporal realm without losing sight of the eternal realm. In other words, we pray to live out our earthly lives without forgetting the truths of eternal life—those things that always have been and will be forever. We might think of it this way: As we walk the earth, we pray for the promise of heaven to be ever fixed in our sight. </w:t>
      </w:r>
    </w:p>
    <w:p w14:paraId="2E00F337" w14:textId="77777777" w:rsidR="002611E6" w:rsidRPr="002611E6" w:rsidRDefault="002611E6" w:rsidP="002611E6">
      <w:pPr>
        <w:spacing w:line="276" w:lineRule="auto"/>
        <w:rPr>
          <w:color w:val="000000"/>
          <w:sz w:val="26"/>
          <w:szCs w:val="26"/>
        </w:rPr>
      </w:pPr>
    </w:p>
    <w:p w14:paraId="757F420B" w14:textId="77777777" w:rsidR="002611E6" w:rsidRPr="002611E6" w:rsidRDefault="002611E6" w:rsidP="002611E6">
      <w:pPr>
        <w:pStyle w:val="NormalWeb"/>
        <w:spacing w:before="0" w:beforeAutospacing="0" w:after="0" w:afterAutospacing="0" w:line="276" w:lineRule="auto"/>
        <w:rPr>
          <w:rFonts w:ascii="Garamond" w:hAnsi="Garamond"/>
          <w:color w:val="000000"/>
          <w:sz w:val="26"/>
          <w:szCs w:val="26"/>
        </w:rPr>
      </w:pPr>
      <w:r w:rsidRPr="002611E6">
        <w:rPr>
          <w:rFonts w:ascii="Garamond" w:hAnsi="Garamond"/>
          <w:color w:val="000000"/>
          <w:sz w:val="26"/>
          <w:szCs w:val="26"/>
        </w:rPr>
        <w:t>This is not to say that we should focus on eternal things as an incentive. We were not created to begrudgingly trudge through life, motivated solely by the promise of a heavenly reward as if we are horses chasing a dangling carrot. </w:t>
      </w:r>
    </w:p>
    <w:p w14:paraId="2E15A1A0" w14:textId="77777777" w:rsidR="002611E6" w:rsidRPr="002611E6" w:rsidRDefault="002611E6" w:rsidP="002611E6">
      <w:pPr>
        <w:spacing w:line="276" w:lineRule="auto"/>
        <w:rPr>
          <w:color w:val="000000"/>
          <w:sz w:val="26"/>
          <w:szCs w:val="26"/>
        </w:rPr>
      </w:pPr>
    </w:p>
    <w:p w14:paraId="0EE633BF" w14:textId="77777777" w:rsidR="002611E6" w:rsidRPr="002611E6" w:rsidRDefault="002611E6" w:rsidP="002611E6">
      <w:pPr>
        <w:pStyle w:val="NormalWeb"/>
        <w:spacing w:before="0" w:beforeAutospacing="0" w:after="0" w:afterAutospacing="0" w:line="276" w:lineRule="auto"/>
        <w:rPr>
          <w:rFonts w:ascii="Garamond" w:hAnsi="Garamond"/>
          <w:color w:val="000000"/>
          <w:sz w:val="26"/>
          <w:szCs w:val="26"/>
        </w:rPr>
      </w:pPr>
      <w:r w:rsidRPr="002611E6">
        <w:rPr>
          <w:rFonts w:ascii="Garamond" w:hAnsi="Garamond"/>
          <w:color w:val="000000"/>
          <w:sz w:val="26"/>
          <w:szCs w:val="26"/>
        </w:rPr>
        <w:t>Rather, we pray to remember things eternal because they can give us much-needed perspective in this life. Eternal things—the things of God and of Jesus, of the religious and the spiritual—remind us that the lives we live day to day, week to week, and year to year are but the blink of an eye in the sight of the one who is everlasting to everlasting. </w:t>
      </w:r>
    </w:p>
    <w:p w14:paraId="305BD7D7" w14:textId="77777777" w:rsidR="002611E6" w:rsidRPr="002611E6" w:rsidRDefault="002611E6" w:rsidP="002611E6">
      <w:pPr>
        <w:spacing w:line="276" w:lineRule="auto"/>
        <w:rPr>
          <w:color w:val="000000"/>
          <w:sz w:val="26"/>
          <w:szCs w:val="26"/>
        </w:rPr>
      </w:pPr>
    </w:p>
    <w:p w14:paraId="4E742873" w14:textId="77777777" w:rsidR="002611E6" w:rsidRPr="002611E6" w:rsidRDefault="002611E6" w:rsidP="002611E6">
      <w:pPr>
        <w:pStyle w:val="NormalWeb"/>
        <w:spacing w:before="0" w:beforeAutospacing="0" w:after="0" w:afterAutospacing="0" w:line="276" w:lineRule="auto"/>
        <w:rPr>
          <w:rFonts w:ascii="Garamond" w:hAnsi="Garamond"/>
          <w:color w:val="000000"/>
          <w:sz w:val="26"/>
          <w:szCs w:val="26"/>
        </w:rPr>
      </w:pPr>
      <w:r w:rsidRPr="002611E6">
        <w:rPr>
          <w:rFonts w:ascii="Garamond" w:hAnsi="Garamond"/>
          <w:color w:val="000000"/>
          <w:sz w:val="26"/>
          <w:szCs w:val="26"/>
        </w:rPr>
        <w:t xml:space="preserve">One of the virtues of such an eternal perspective is that it keeps us aware of the fact that God is </w:t>
      </w:r>
      <w:proofErr w:type="gramStart"/>
      <w:r w:rsidRPr="002611E6">
        <w:rPr>
          <w:rFonts w:ascii="Garamond" w:hAnsi="Garamond"/>
          <w:color w:val="000000"/>
          <w:sz w:val="26"/>
          <w:szCs w:val="26"/>
        </w:rPr>
        <w:t>God</w:t>
      </w:r>
      <w:proofErr w:type="gramEnd"/>
      <w:r w:rsidRPr="002611E6">
        <w:rPr>
          <w:rFonts w:ascii="Garamond" w:hAnsi="Garamond"/>
          <w:color w:val="000000"/>
          <w:sz w:val="26"/>
          <w:szCs w:val="26"/>
        </w:rPr>
        <w:t xml:space="preserve"> and we are not; that God’s ways are not our ways; that there just might be a different way to respond to present circumstances or envision future possibilities than the way we typically do. </w:t>
      </w:r>
    </w:p>
    <w:p w14:paraId="59409958" w14:textId="77777777" w:rsidR="002611E6" w:rsidRPr="002611E6" w:rsidRDefault="002611E6" w:rsidP="002611E6">
      <w:pPr>
        <w:spacing w:line="276" w:lineRule="auto"/>
        <w:rPr>
          <w:color w:val="000000"/>
          <w:sz w:val="26"/>
          <w:szCs w:val="26"/>
        </w:rPr>
      </w:pPr>
    </w:p>
    <w:p w14:paraId="1E47AF72" w14:textId="77777777" w:rsidR="002611E6" w:rsidRPr="002611E6" w:rsidRDefault="002611E6" w:rsidP="002611E6">
      <w:pPr>
        <w:pStyle w:val="NormalWeb"/>
        <w:spacing w:before="0" w:beforeAutospacing="0" w:after="0" w:afterAutospacing="0" w:line="276" w:lineRule="auto"/>
        <w:rPr>
          <w:rFonts w:ascii="Garamond" w:hAnsi="Garamond"/>
          <w:color w:val="000000"/>
          <w:sz w:val="26"/>
          <w:szCs w:val="26"/>
        </w:rPr>
      </w:pPr>
      <w:r w:rsidRPr="002611E6">
        <w:rPr>
          <w:rFonts w:ascii="Garamond" w:hAnsi="Garamond"/>
          <w:color w:val="000000"/>
          <w:sz w:val="26"/>
          <w:szCs w:val="26"/>
        </w:rPr>
        <w:t>This is the idea behind those popular 90s-era bracelets that asked, “WWJD?”</w:t>
      </w:r>
      <w:r w:rsidRPr="002611E6">
        <w:rPr>
          <w:rFonts w:ascii="Garamond" w:hAnsi="Garamond"/>
          <w:i/>
          <w:iCs/>
          <w:color w:val="000000"/>
          <w:sz w:val="26"/>
          <w:szCs w:val="26"/>
        </w:rPr>
        <w:t xml:space="preserve"> What would Jesus do?</w:t>
      </w:r>
      <w:r w:rsidRPr="002611E6">
        <w:rPr>
          <w:rFonts w:ascii="Garamond" w:hAnsi="Garamond"/>
          <w:color w:val="000000"/>
          <w:sz w:val="26"/>
          <w:szCs w:val="26"/>
        </w:rPr>
        <w:t xml:space="preserve"> Implicit in the question is the reminder that Jesus’ eternal perspective is worth contemplating.</w:t>
      </w:r>
    </w:p>
    <w:p w14:paraId="3F226029" w14:textId="77777777" w:rsidR="002611E6" w:rsidRPr="002611E6" w:rsidRDefault="002611E6" w:rsidP="002611E6">
      <w:pPr>
        <w:spacing w:line="276" w:lineRule="auto"/>
        <w:rPr>
          <w:color w:val="000000"/>
          <w:sz w:val="26"/>
          <w:szCs w:val="26"/>
        </w:rPr>
      </w:pPr>
    </w:p>
    <w:p w14:paraId="24CFE421" w14:textId="77777777" w:rsidR="002611E6" w:rsidRPr="002611E6" w:rsidRDefault="002611E6" w:rsidP="002611E6">
      <w:pPr>
        <w:pStyle w:val="NormalWeb"/>
        <w:spacing w:before="0" w:beforeAutospacing="0" w:after="0" w:afterAutospacing="0" w:line="276" w:lineRule="auto"/>
        <w:rPr>
          <w:rFonts w:ascii="Garamond" w:hAnsi="Garamond"/>
          <w:color w:val="000000"/>
          <w:sz w:val="26"/>
          <w:szCs w:val="26"/>
        </w:rPr>
      </w:pPr>
      <w:r w:rsidRPr="002611E6">
        <w:rPr>
          <w:rFonts w:ascii="Garamond" w:hAnsi="Garamond"/>
          <w:color w:val="000000"/>
          <w:sz w:val="26"/>
          <w:szCs w:val="26"/>
        </w:rPr>
        <w:lastRenderedPageBreak/>
        <w:t xml:space="preserve">So, when we pray that we may pass through things temporal without losing sight of things eternal, we are asking God to keep us mindful of the very thing God did—and still does—in Jesus Christ. That is, God enters this realm, sanctifies it, and reminds us that the ways of this world won’t get the last word. </w:t>
      </w:r>
    </w:p>
    <w:p w14:paraId="566F9AA8" w14:textId="77777777" w:rsidR="002611E6" w:rsidRPr="002611E6" w:rsidRDefault="002611E6" w:rsidP="002611E6">
      <w:pPr>
        <w:pStyle w:val="NormalWeb"/>
        <w:spacing w:before="0" w:beforeAutospacing="0" w:after="0" w:afterAutospacing="0" w:line="276" w:lineRule="auto"/>
        <w:rPr>
          <w:rFonts w:ascii="Garamond" w:hAnsi="Garamond"/>
          <w:color w:val="000000"/>
          <w:sz w:val="26"/>
          <w:szCs w:val="26"/>
        </w:rPr>
      </w:pPr>
    </w:p>
    <w:p w14:paraId="128D029D" w14:textId="77777777" w:rsidR="002611E6" w:rsidRPr="002611E6" w:rsidRDefault="002611E6" w:rsidP="002611E6">
      <w:pPr>
        <w:pStyle w:val="NormalWeb"/>
        <w:spacing w:before="0" w:beforeAutospacing="0" w:after="0" w:afterAutospacing="0" w:line="276" w:lineRule="auto"/>
        <w:rPr>
          <w:rFonts w:ascii="Garamond" w:hAnsi="Garamond"/>
          <w:color w:val="000000"/>
          <w:sz w:val="26"/>
          <w:szCs w:val="26"/>
        </w:rPr>
      </w:pPr>
      <w:r w:rsidRPr="002611E6">
        <w:rPr>
          <w:rFonts w:ascii="Garamond" w:hAnsi="Garamond"/>
          <w:color w:val="000000"/>
          <w:sz w:val="26"/>
          <w:szCs w:val="26"/>
        </w:rPr>
        <w:t>We need a reminder of that. So often, aspects of the temporal world bring us down, whether it’s the divisiveness of partisan politics, the crassness of a coworker, or the backed-up sewer line.</w:t>
      </w:r>
    </w:p>
    <w:p w14:paraId="46AA03DF" w14:textId="77777777" w:rsidR="002611E6" w:rsidRPr="002611E6" w:rsidRDefault="002611E6" w:rsidP="002611E6">
      <w:pPr>
        <w:pStyle w:val="NormalWeb"/>
        <w:spacing w:before="0" w:beforeAutospacing="0" w:after="0" w:afterAutospacing="0" w:line="276" w:lineRule="auto"/>
        <w:rPr>
          <w:rFonts w:ascii="Garamond" w:hAnsi="Garamond"/>
          <w:color w:val="000000"/>
          <w:sz w:val="26"/>
          <w:szCs w:val="26"/>
        </w:rPr>
      </w:pPr>
    </w:p>
    <w:p w14:paraId="03635CC1" w14:textId="77777777" w:rsidR="002611E6" w:rsidRPr="002611E6" w:rsidRDefault="002611E6" w:rsidP="002611E6">
      <w:pPr>
        <w:pStyle w:val="NormalWeb"/>
        <w:spacing w:before="0" w:beforeAutospacing="0" w:after="0" w:afterAutospacing="0" w:line="276" w:lineRule="auto"/>
        <w:rPr>
          <w:rFonts w:ascii="Garamond" w:hAnsi="Garamond"/>
          <w:color w:val="000000"/>
          <w:sz w:val="26"/>
          <w:szCs w:val="26"/>
        </w:rPr>
      </w:pPr>
      <w:r w:rsidRPr="002611E6">
        <w:rPr>
          <w:rFonts w:ascii="Garamond" w:hAnsi="Garamond"/>
          <w:color w:val="000000"/>
          <w:sz w:val="26"/>
          <w:szCs w:val="26"/>
        </w:rPr>
        <w:t xml:space="preserve">Through </w:t>
      </w:r>
      <w:proofErr w:type="gramStart"/>
      <w:r w:rsidRPr="002611E6">
        <w:rPr>
          <w:rFonts w:ascii="Garamond" w:hAnsi="Garamond"/>
          <w:color w:val="000000"/>
          <w:sz w:val="26"/>
          <w:szCs w:val="26"/>
        </w:rPr>
        <w:t>any and all</w:t>
      </w:r>
      <w:proofErr w:type="gramEnd"/>
      <w:r w:rsidRPr="002611E6">
        <w:rPr>
          <w:rFonts w:ascii="Garamond" w:hAnsi="Garamond"/>
          <w:color w:val="000000"/>
          <w:sz w:val="26"/>
          <w:szCs w:val="26"/>
        </w:rPr>
        <w:t xml:space="preserve"> of the messiness of day-to-day living, our relationship with Jesus makes it possible for us to see things from an eternal perspective </w:t>
      </w:r>
      <w:r w:rsidRPr="002611E6">
        <w:rPr>
          <w:rFonts w:ascii="Garamond" w:hAnsi="Garamond"/>
          <w:i/>
          <w:iCs/>
          <w:color w:val="000000"/>
          <w:sz w:val="26"/>
          <w:szCs w:val="26"/>
        </w:rPr>
        <w:t>now</w:t>
      </w:r>
      <w:r w:rsidRPr="002611E6">
        <w:rPr>
          <w:rFonts w:ascii="Garamond" w:hAnsi="Garamond"/>
          <w:color w:val="000000"/>
          <w:sz w:val="26"/>
          <w:szCs w:val="26"/>
        </w:rPr>
        <w:t xml:space="preserve">; to glimpse the Kingdom </w:t>
      </w:r>
      <w:r w:rsidRPr="002611E6">
        <w:rPr>
          <w:rFonts w:ascii="Garamond" w:hAnsi="Garamond"/>
          <w:i/>
          <w:iCs/>
          <w:color w:val="000000"/>
          <w:sz w:val="26"/>
          <w:szCs w:val="26"/>
        </w:rPr>
        <w:t>now</w:t>
      </w:r>
      <w:r w:rsidRPr="002611E6">
        <w:rPr>
          <w:rFonts w:ascii="Garamond" w:hAnsi="Garamond"/>
          <w:color w:val="000000"/>
          <w:sz w:val="26"/>
          <w:szCs w:val="26"/>
        </w:rPr>
        <w:t xml:space="preserve">; to walk in eternal life </w:t>
      </w:r>
      <w:r w:rsidRPr="002611E6">
        <w:rPr>
          <w:rFonts w:ascii="Garamond" w:hAnsi="Garamond"/>
          <w:i/>
          <w:iCs/>
          <w:color w:val="000000"/>
          <w:sz w:val="26"/>
          <w:szCs w:val="26"/>
        </w:rPr>
        <w:t>today</w:t>
      </w:r>
      <w:r w:rsidRPr="002611E6">
        <w:rPr>
          <w:rFonts w:ascii="Garamond" w:hAnsi="Garamond"/>
          <w:color w:val="000000"/>
          <w:sz w:val="26"/>
          <w:szCs w:val="26"/>
        </w:rPr>
        <w:t xml:space="preserve">. </w:t>
      </w:r>
    </w:p>
    <w:p w14:paraId="15EA0A51" w14:textId="77777777" w:rsidR="002611E6" w:rsidRPr="002611E6" w:rsidRDefault="002611E6" w:rsidP="002611E6">
      <w:pPr>
        <w:pStyle w:val="NormalWeb"/>
        <w:spacing w:before="0" w:beforeAutospacing="0" w:after="0" w:afterAutospacing="0" w:line="276" w:lineRule="auto"/>
        <w:rPr>
          <w:rFonts w:ascii="Garamond" w:hAnsi="Garamond"/>
          <w:color w:val="000000"/>
          <w:sz w:val="26"/>
          <w:szCs w:val="26"/>
        </w:rPr>
      </w:pPr>
    </w:p>
    <w:p w14:paraId="4E9A93BA" w14:textId="77777777" w:rsidR="002611E6" w:rsidRPr="002611E6" w:rsidRDefault="002611E6" w:rsidP="002611E6">
      <w:pPr>
        <w:pStyle w:val="NormalWeb"/>
        <w:spacing w:before="0" w:beforeAutospacing="0" w:after="0" w:afterAutospacing="0" w:line="276" w:lineRule="auto"/>
        <w:rPr>
          <w:rFonts w:ascii="Garamond" w:hAnsi="Garamond"/>
          <w:color w:val="000000"/>
          <w:sz w:val="26"/>
          <w:szCs w:val="26"/>
        </w:rPr>
      </w:pPr>
      <w:r w:rsidRPr="002611E6">
        <w:rPr>
          <w:rFonts w:ascii="Garamond" w:hAnsi="Garamond"/>
          <w:color w:val="000000"/>
          <w:sz w:val="26"/>
          <w:szCs w:val="26"/>
        </w:rPr>
        <w:t xml:space="preserve">This is what God has always been doing: in the wisdom spoken through the prophets, in the psalms sung by congregations of the faithful, in the Red Sea waters lifted at the hand of Moses, in the bow that Noah saw set in the clouds, in the sacred covenant made with Abraham, in the creation fashioned from a formless void. </w:t>
      </w:r>
    </w:p>
    <w:p w14:paraId="1B22194B" w14:textId="77777777" w:rsidR="002611E6" w:rsidRPr="002611E6" w:rsidRDefault="002611E6" w:rsidP="002611E6">
      <w:pPr>
        <w:spacing w:line="276" w:lineRule="auto"/>
        <w:rPr>
          <w:color w:val="000000"/>
          <w:sz w:val="26"/>
          <w:szCs w:val="26"/>
        </w:rPr>
      </w:pPr>
    </w:p>
    <w:p w14:paraId="06311A1B" w14:textId="77777777" w:rsidR="002611E6" w:rsidRPr="002611E6" w:rsidRDefault="002611E6" w:rsidP="002611E6">
      <w:pPr>
        <w:spacing w:line="276" w:lineRule="auto"/>
        <w:rPr>
          <w:color w:val="000000"/>
          <w:sz w:val="26"/>
          <w:szCs w:val="26"/>
        </w:rPr>
      </w:pPr>
      <w:proofErr w:type="gramStart"/>
      <w:r w:rsidRPr="002611E6">
        <w:rPr>
          <w:color w:val="000000"/>
          <w:sz w:val="26"/>
          <w:szCs w:val="26"/>
        </w:rPr>
        <w:t>All of</w:t>
      </w:r>
      <w:proofErr w:type="gramEnd"/>
      <w:r w:rsidRPr="002611E6">
        <w:rPr>
          <w:color w:val="000000"/>
          <w:sz w:val="26"/>
          <w:szCs w:val="26"/>
        </w:rPr>
        <w:t xml:space="preserve"> these things are signs that God has, since before time began, been showing us glimpses of eternity. We may not be first-hand witnesses of signs as big as some of these. But we witness things that are just as important. If you have ever known someone who has overcome an addiction to narcotics, taken steps toward forgiving someone who has egregiously wronged them, or eventually come to a place of peace after the sudden loss of a loved one, then you have seen the inbreaking of God’s eternal perspective at work in the temporal world.    </w:t>
      </w:r>
    </w:p>
    <w:p w14:paraId="24C338B4" w14:textId="77777777" w:rsidR="002611E6" w:rsidRPr="002611E6" w:rsidRDefault="002611E6" w:rsidP="002611E6">
      <w:pPr>
        <w:pStyle w:val="NormalWeb"/>
        <w:spacing w:before="0" w:beforeAutospacing="0" w:after="0" w:afterAutospacing="0" w:line="276" w:lineRule="auto"/>
        <w:rPr>
          <w:rFonts w:ascii="Garamond" w:hAnsi="Garamond"/>
          <w:color w:val="000000"/>
          <w:sz w:val="26"/>
          <w:szCs w:val="26"/>
        </w:rPr>
      </w:pPr>
    </w:p>
    <w:p w14:paraId="70632263" w14:textId="77777777" w:rsidR="002611E6" w:rsidRPr="002611E6" w:rsidRDefault="002611E6" w:rsidP="002611E6">
      <w:pPr>
        <w:pStyle w:val="NormalWeb"/>
        <w:spacing w:before="0" w:beforeAutospacing="0" w:after="0" w:afterAutospacing="0" w:line="276" w:lineRule="auto"/>
        <w:rPr>
          <w:rFonts w:ascii="Garamond" w:hAnsi="Garamond"/>
          <w:color w:val="000000"/>
          <w:sz w:val="26"/>
          <w:szCs w:val="26"/>
        </w:rPr>
      </w:pPr>
      <w:r w:rsidRPr="002611E6">
        <w:rPr>
          <w:rFonts w:ascii="Garamond" w:hAnsi="Garamond"/>
          <w:color w:val="000000"/>
          <w:sz w:val="26"/>
          <w:szCs w:val="26"/>
        </w:rPr>
        <w:t xml:space="preserve">It doesn’t only happen in dramatic ways. You can participate in eternal life by reading a bit of scripture, praying with the psalms, or naming God’s activity in the world around you. </w:t>
      </w:r>
    </w:p>
    <w:p w14:paraId="262B175E" w14:textId="77777777" w:rsidR="002611E6" w:rsidRPr="002611E6" w:rsidRDefault="002611E6" w:rsidP="002611E6">
      <w:pPr>
        <w:spacing w:line="276" w:lineRule="auto"/>
        <w:rPr>
          <w:color w:val="000000"/>
          <w:sz w:val="26"/>
          <w:szCs w:val="26"/>
        </w:rPr>
      </w:pPr>
    </w:p>
    <w:p w14:paraId="5E2C3E19" w14:textId="77777777" w:rsidR="002611E6" w:rsidRPr="002611E6" w:rsidRDefault="002611E6" w:rsidP="002611E6">
      <w:pPr>
        <w:pStyle w:val="NormalWeb"/>
        <w:spacing w:before="0" w:beforeAutospacing="0" w:after="0" w:afterAutospacing="0" w:line="276" w:lineRule="auto"/>
        <w:rPr>
          <w:rFonts w:ascii="Garamond" w:hAnsi="Garamond"/>
          <w:color w:val="000000"/>
          <w:sz w:val="26"/>
          <w:szCs w:val="26"/>
        </w:rPr>
      </w:pPr>
      <w:r w:rsidRPr="002611E6">
        <w:rPr>
          <w:rFonts w:ascii="Garamond" w:hAnsi="Garamond"/>
          <w:color w:val="000000"/>
          <w:sz w:val="26"/>
          <w:szCs w:val="26"/>
        </w:rPr>
        <w:t xml:space="preserve">And don’t worry. Even when you lose sight of things eternal—as we all do from time to time—God will find a way to reach toward you in covenant loyalty, as if to say, “I am here, and I will never go away. No matter what you do, no matter what you say, I am in this for keeps.” You just </w:t>
      </w:r>
      <w:proofErr w:type="gramStart"/>
      <w:r w:rsidRPr="002611E6">
        <w:rPr>
          <w:rFonts w:ascii="Garamond" w:hAnsi="Garamond"/>
          <w:color w:val="000000"/>
          <w:sz w:val="26"/>
          <w:szCs w:val="26"/>
        </w:rPr>
        <w:t>have to</w:t>
      </w:r>
      <w:proofErr w:type="gramEnd"/>
      <w:r w:rsidRPr="002611E6">
        <w:rPr>
          <w:rFonts w:ascii="Garamond" w:hAnsi="Garamond"/>
          <w:color w:val="000000"/>
          <w:sz w:val="26"/>
          <w:szCs w:val="26"/>
        </w:rPr>
        <w:t xml:space="preserve"> keep an eye out for it. You just </w:t>
      </w:r>
      <w:proofErr w:type="gramStart"/>
      <w:r w:rsidRPr="002611E6">
        <w:rPr>
          <w:rFonts w:ascii="Garamond" w:hAnsi="Garamond"/>
          <w:color w:val="000000"/>
          <w:sz w:val="26"/>
          <w:szCs w:val="26"/>
        </w:rPr>
        <w:t>have to</w:t>
      </w:r>
      <w:proofErr w:type="gramEnd"/>
      <w:r w:rsidRPr="002611E6">
        <w:rPr>
          <w:rFonts w:ascii="Garamond" w:hAnsi="Garamond"/>
          <w:color w:val="000000"/>
          <w:sz w:val="26"/>
          <w:szCs w:val="26"/>
        </w:rPr>
        <w:t xml:space="preserve"> remember that the one who formed you in your mother’s womb, who knew you even before you twinkled in the eye of some unknown beholder, is constantly calling you into eternal relationship even in this midst of this temporal world. </w:t>
      </w:r>
    </w:p>
    <w:p w14:paraId="625733D3" w14:textId="77777777" w:rsidR="002611E6" w:rsidRPr="002611E6" w:rsidRDefault="002611E6" w:rsidP="002611E6">
      <w:pPr>
        <w:spacing w:line="276" w:lineRule="auto"/>
        <w:rPr>
          <w:color w:val="000000"/>
          <w:sz w:val="26"/>
          <w:szCs w:val="26"/>
        </w:rPr>
      </w:pPr>
    </w:p>
    <w:p w14:paraId="466C1153" w14:textId="77777777" w:rsidR="002611E6" w:rsidRPr="002611E6" w:rsidRDefault="002611E6" w:rsidP="002611E6">
      <w:pPr>
        <w:pStyle w:val="NormalWeb"/>
        <w:spacing w:before="0" w:beforeAutospacing="0" w:after="0" w:afterAutospacing="0" w:line="276" w:lineRule="auto"/>
        <w:rPr>
          <w:rFonts w:ascii="Garamond" w:hAnsi="Garamond"/>
          <w:color w:val="000000"/>
          <w:sz w:val="26"/>
          <w:szCs w:val="26"/>
        </w:rPr>
      </w:pPr>
      <w:r w:rsidRPr="002611E6">
        <w:rPr>
          <w:rFonts w:ascii="Garamond" w:hAnsi="Garamond"/>
          <w:color w:val="000000"/>
          <w:sz w:val="26"/>
          <w:szCs w:val="26"/>
        </w:rPr>
        <w:t xml:space="preserve">That eternal relationship is not a testament to something old or new, but to the one thing that is constant: the faithfulness of a God who never ceases to work the wonders of eternity. And so, we pray to behold those very wonders by recounting not only God’s saving deeds long </w:t>
      </w:r>
      <w:proofErr w:type="gramStart"/>
      <w:r w:rsidRPr="002611E6">
        <w:rPr>
          <w:rFonts w:ascii="Garamond" w:hAnsi="Garamond"/>
          <w:color w:val="000000"/>
          <w:sz w:val="26"/>
          <w:szCs w:val="26"/>
        </w:rPr>
        <w:t>past, but</w:t>
      </w:r>
      <w:proofErr w:type="gramEnd"/>
      <w:r w:rsidRPr="002611E6">
        <w:rPr>
          <w:rFonts w:ascii="Garamond" w:hAnsi="Garamond"/>
          <w:color w:val="000000"/>
          <w:sz w:val="26"/>
          <w:szCs w:val="26"/>
        </w:rPr>
        <w:t xml:space="preserve"> experiencing them today. </w:t>
      </w:r>
    </w:p>
    <w:p w14:paraId="3AE177AB" w14:textId="77777777" w:rsidR="002611E6" w:rsidRPr="002611E6" w:rsidRDefault="002611E6" w:rsidP="002611E6">
      <w:pPr>
        <w:spacing w:line="276" w:lineRule="auto"/>
        <w:rPr>
          <w:color w:val="000000"/>
          <w:sz w:val="26"/>
          <w:szCs w:val="26"/>
        </w:rPr>
      </w:pPr>
    </w:p>
    <w:p w14:paraId="76B89EC7" w14:textId="77777777" w:rsidR="002611E6" w:rsidRPr="002611E6" w:rsidRDefault="002611E6" w:rsidP="002611E6">
      <w:pPr>
        <w:pStyle w:val="NormalWeb"/>
        <w:spacing w:before="0" w:beforeAutospacing="0" w:after="0" w:afterAutospacing="0" w:line="276" w:lineRule="auto"/>
        <w:rPr>
          <w:rFonts w:ascii="Garamond" w:hAnsi="Garamond"/>
          <w:color w:val="000000"/>
          <w:sz w:val="26"/>
          <w:szCs w:val="26"/>
        </w:rPr>
      </w:pPr>
      <w:r w:rsidRPr="002611E6">
        <w:rPr>
          <w:rFonts w:ascii="Garamond" w:hAnsi="Garamond"/>
          <w:color w:val="000000"/>
          <w:sz w:val="26"/>
          <w:szCs w:val="26"/>
        </w:rPr>
        <w:t>Have you seen any lately? </w:t>
      </w:r>
    </w:p>
    <w:p w14:paraId="23B03952" w14:textId="77777777" w:rsidR="002611E6" w:rsidRPr="002611E6" w:rsidRDefault="002611E6" w:rsidP="002611E6">
      <w:pPr>
        <w:spacing w:line="276" w:lineRule="auto"/>
        <w:rPr>
          <w:color w:val="000000"/>
          <w:sz w:val="26"/>
          <w:szCs w:val="26"/>
        </w:rPr>
      </w:pPr>
    </w:p>
    <w:p w14:paraId="3A93D063" w14:textId="77777777" w:rsidR="002611E6" w:rsidRPr="002611E6" w:rsidRDefault="002611E6" w:rsidP="002611E6">
      <w:pPr>
        <w:pStyle w:val="NormalWeb"/>
        <w:spacing w:before="0" w:beforeAutospacing="0" w:after="0" w:afterAutospacing="0" w:line="276" w:lineRule="auto"/>
        <w:rPr>
          <w:rFonts w:ascii="Garamond" w:hAnsi="Garamond"/>
          <w:color w:val="000000"/>
          <w:sz w:val="26"/>
          <w:szCs w:val="26"/>
        </w:rPr>
      </w:pPr>
      <w:r w:rsidRPr="002611E6">
        <w:rPr>
          <w:rFonts w:ascii="Garamond" w:hAnsi="Garamond"/>
          <w:color w:val="000000"/>
          <w:sz w:val="26"/>
          <w:szCs w:val="26"/>
        </w:rPr>
        <w:lastRenderedPageBreak/>
        <w:t>Maybe you have heard the story about the man who was extremely leery of doing too much for others? He said things like, “If you give these people too many handouts, they’ll get used to it and be back for more before you know it!”</w:t>
      </w:r>
    </w:p>
    <w:p w14:paraId="53AE3863" w14:textId="77777777" w:rsidR="002611E6" w:rsidRPr="002611E6" w:rsidRDefault="002611E6" w:rsidP="002611E6">
      <w:pPr>
        <w:spacing w:line="276" w:lineRule="auto"/>
        <w:rPr>
          <w:color w:val="000000"/>
          <w:sz w:val="26"/>
          <w:szCs w:val="26"/>
        </w:rPr>
      </w:pPr>
    </w:p>
    <w:p w14:paraId="5DB6004F" w14:textId="77777777" w:rsidR="002611E6" w:rsidRPr="002611E6" w:rsidRDefault="002611E6" w:rsidP="002611E6">
      <w:pPr>
        <w:pStyle w:val="NormalWeb"/>
        <w:spacing w:before="0" w:beforeAutospacing="0" w:after="0" w:afterAutospacing="0" w:line="276" w:lineRule="auto"/>
        <w:rPr>
          <w:rFonts w:ascii="Garamond" w:hAnsi="Garamond"/>
          <w:color w:val="000000"/>
          <w:sz w:val="26"/>
          <w:szCs w:val="26"/>
        </w:rPr>
      </w:pPr>
      <w:r w:rsidRPr="002611E6">
        <w:rPr>
          <w:rFonts w:ascii="Garamond" w:hAnsi="Garamond"/>
          <w:color w:val="000000"/>
          <w:sz w:val="26"/>
          <w:szCs w:val="26"/>
        </w:rPr>
        <w:t>One Sunday, some of his friends were able to convince him to tag along as they made their monthly visit to a large downtown parish where they helped serve a free community meal. As they arrived, he saw hundreds of people lined up around the block waiting. “What difference will one lunch make?” he asked. “Most of them still have to sleep outside tonight.” </w:t>
      </w:r>
    </w:p>
    <w:p w14:paraId="2A36C871" w14:textId="77777777" w:rsidR="002611E6" w:rsidRPr="002611E6" w:rsidRDefault="002611E6" w:rsidP="002611E6">
      <w:pPr>
        <w:spacing w:line="276" w:lineRule="auto"/>
        <w:rPr>
          <w:color w:val="000000"/>
          <w:sz w:val="26"/>
          <w:szCs w:val="26"/>
        </w:rPr>
      </w:pPr>
    </w:p>
    <w:p w14:paraId="12B4668E" w14:textId="77777777" w:rsidR="002611E6" w:rsidRPr="002611E6" w:rsidRDefault="002611E6" w:rsidP="002611E6">
      <w:pPr>
        <w:pStyle w:val="NormalWeb"/>
        <w:spacing w:before="0" w:beforeAutospacing="0" w:after="0" w:afterAutospacing="0" w:line="276" w:lineRule="auto"/>
        <w:rPr>
          <w:rFonts w:ascii="Garamond" w:hAnsi="Garamond"/>
          <w:color w:val="000000"/>
          <w:sz w:val="26"/>
          <w:szCs w:val="26"/>
        </w:rPr>
      </w:pPr>
      <w:r w:rsidRPr="002611E6">
        <w:rPr>
          <w:rFonts w:ascii="Garamond" w:hAnsi="Garamond"/>
          <w:color w:val="000000"/>
          <w:sz w:val="26"/>
          <w:szCs w:val="26"/>
        </w:rPr>
        <w:t>Despite his initial attitude, his friends got him to go back again. And again. After they had taken him four or five times, he got to know a few of the folks who remembered his name. But it wasn’t until he began to remember their names that he finally started to understand the difference God was making in that place.</w:t>
      </w:r>
    </w:p>
    <w:p w14:paraId="2DCEFE59" w14:textId="77777777" w:rsidR="002611E6" w:rsidRPr="002611E6" w:rsidRDefault="002611E6" w:rsidP="002611E6">
      <w:pPr>
        <w:spacing w:line="276" w:lineRule="auto"/>
        <w:rPr>
          <w:color w:val="000000"/>
          <w:sz w:val="26"/>
          <w:szCs w:val="26"/>
        </w:rPr>
      </w:pPr>
    </w:p>
    <w:p w14:paraId="79006EFA" w14:textId="77777777" w:rsidR="002611E6" w:rsidRPr="002611E6" w:rsidRDefault="002611E6" w:rsidP="002611E6">
      <w:pPr>
        <w:pStyle w:val="NormalWeb"/>
        <w:spacing w:before="0" w:beforeAutospacing="0" w:after="0" w:afterAutospacing="0" w:line="276" w:lineRule="auto"/>
        <w:rPr>
          <w:rFonts w:ascii="Garamond" w:hAnsi="Garamond"/>
          <w:color w:val="000000"/>
          <w:sz w:val="26"/>
          <w:szCs w:val="26"/>
        </w:rPr>
      </w:pPr>
      <w:r w:rsidRPr="002611E6">
        <w:rPr>
          <w:rFonts w:ascii="Garamond" w:hAnsi="Garamond"/>
          <w:color w:val="000000"/>
          <w:sz w:val="26"/>
          <w:szCs w:val="26"/>
        </w:rPr>
        <w:t xml:space="preserve">It was a difference that had very little to do with lumpy mashed potatoes and weak lemonade and much more to do with being named and claimed, with being called into relationship, with being there for someone you didn’t even know needed you. </w:t>
      </w:r>
    </w:p>
    <w:p w14:paraId="20AE5413" w14:textId="77777777" w:rsidR="002611E6" w:rsidRPr="002611E6" w:rsidRDefault="002611E6" w:rsidP="002611E6">
      <w:pPr>
        <w:spacing w:line="276" w:lineRule="auto"/>
        <w:rPr>
          <w:color w:val="000000"/>
          <w:sz w:val="26"/>
          <w:szCs w:val="26"/>
        </w:rPr>
      </w:pPr>
    </w:p>
    <w:p w14:paraId="5ADC1BEA" w14:textId="77777777" w:rsidR="002611E6" w:rsidRPr="002611E6" w:rsidRDefault="002611E6" w:rsidP="002611E6">
      <w:pPr>
        <w:pStyle w:val="NormalWeb"/>
        <w:spacing w:before="0" w:beforeAutospacing="0" w:after="0" w:afterAutospacing="0" w:line="276" w:lineRule="auto"/>
        <w:rPr>
          <w:rFonts w:ascii="Garamond" w:hAnsi="Garamond"/>
          <w:color w:val="000000"/>
          <w:sz w:val="26"/>
          <w:szCs w:val="26"/>
        </w:rPr>
      </w:pPr>
      <w:r w:rsidRPr="002611E6">
        <w:rPr>
          <w:rFonts w:ascii="Garamond" w:hAnsi="Garamond"/>
          <w:color w:val="000000"/>
          <w:sz w:val="26"/>
          <w:szCs w:val="26"/>
        </w:rPr>
        <w:t xml:space="preserve">It was a difference, the man finally realized, that had to do with his willingness to take an eternal perspective </w:t>
      </w:r>
      <w:proofErr w:type="gramStart"/>
      <w:r w:rsidRPr="002611E6">
        <w:rPr>
          <w:rFonts w:ascii="Garamond" w:hAnsi="Garamond"/>
          <w:color w:val="000000"/>
          <w:sz w:val="26"/>
          <w:szCs w:val="26"/>
        </w:rPr>
        <w:t>in the midst of</w:t>
      </w:r>
      <w:proofErr w:type="gramEnd"/>
      <w:r w:rsidRPr="002611E6">
        <w:rPr>
          <w:rFonts w:ascii="Garamond" w:hAnsi="Garamond"/>
          <w:color w:val="000000"/>
          <w:sz w:val="26"/>
          <w:szCs w:val="26"/>
        </w:rPr>
        <w:t xml:space="preserve"> a temporal world. </w:t>
      </w:r>
    </w:p>
    <w:p w14:paraId="4927D6FE" w14:textId="77777777" w:rsidR="002611E6" w:rsidRPr="002611E6" w:rsidRDefault="002611E6" w:rsidP="002611E6">
      <w:pPr>
        <w:spacing w:line="276" w:lineRule="auto"/>
        <w:rPr>
          <w:color w:val="000000"/>
          <w:sz w:val="26"/>
          <w:szCs w:val="26"/>
        </w:rPr>
      </w:pPr>
    </w:p>
    <w:p w14:paraId="186FB933" w14:textId="77777777" w:rsidR="002611E6" w:rsidRPr="002611E6" w:rsidRDefault="002611E6" w:rsidP="002611E6">
      <w:pPr>
        <w:pStyle w:val="NormalWeb"/>
        <w:spacing w:before="0" w:beforeAutospacing="0" w:after="0" w:afterAutospacing="0" w:line="276" w:lineRule="auto"/>
        <w:rPr>
          <w:rFonts w:ascii="Garamond" w:hAnsi="Garamond"/>
          <w:color w:val="000000"/>
          <w:sz w:val="26"/>
          <w:szCs w:val="26"/>
        </w:rPr>
      </w:pPr>
      <w:r w:rsidRPr="002611E6">
        <w:rPr>
          <w:rFonts w:ascii="Garamond" w:hAnsi="Garamond"/>
          <w:color w:val="000000"/>
          <w:sz w:val="26"/>
          <w:szCs w:val="26"/>
        </w:rPr>
        <w:t xml:space="preserve">It’s so easy to say things like, </w:t>
      </w:r>
      <w:r w:rsidRPr="002611E6">
        <w:rPr>
          <w:rFonts w:ascii="Garamond" w:hAnsi="Garamond"/>
          <w:i/>
          <w:iCs/>
          <w:color w:val="000000"/>
          <w:sz w:val="26"/>
          <w:szCs w:val="26"/>
        </w:rPr>
        <w:t>“My salary could never buy enough food for all these people.” </w:t>
      </w:r>
      <w:r w:rsidRPr="002611E6">
        <w:rPr>
          <w:rFonts w:ascii="Garamond" w:hAnsi="Garamond"/>
          <w:color w:val="000000"/>
          <w:sz w:val="26"/>
          <w:szCs w:val="26"/>
        </w:rPr>
        <w:t xml:space="preserve">or </w:t>
      </w:r>
      <w:r w:rsidRPr="002611E6">
        <w:rPr>
          <w:rFonts w:ascii="Garamond" w:hAnsi="Garamond"/>
          <w:i/>
          <w:iCs/>
          <w:color w:val="000000"/>
          <w:sz w:val="26"/>
          <w:szCs w:val="26"/>
        </w:rPr>
        <w:t>“There’s a kid here with a couple loaves of bread, but I don’t know what good it’s going to do in a crowd this size.”</w:t>
      </w:r>
      <w:r w:rsidRPr="002611E6">
        <w:rPr>
          <w:rFonts w:ascii="Garamond" w:hAnsi="Garamond"/>
          <w:color w:val="000000"/>
          <w:sz w:val="26"/>
          <w:szCs w:val="26"/>
        </w:rPr>
        <w:t> </w:t>
      </w:r>
    </w:p>
    <w:p w14:paraId="112094B9" w14:textId="77777777" w:rsidR="002611E6" w:rsidRPr="002611E6" w:rsidRDefault="002611E6" w:rsidP="002611E6">
      <w:pPr>
        <w:spacing w:line="276" w:lineRule="auto"/>
        <w:rPr>
          <w:color w:val="000000"/>
          <w:sz w:val="26"/>
          <w:szCs w:val="26"/>
        </w:rPr>
      </w:pPr>
    </w:p>
    <w:p w14:paraId="29F643B7" w14:textId="77777777" w:rsidR="002611E6" w:rsidRPr="002611E6" w:rsidRDefault="002611E6" w:rsidP="002611E6">
      <w:pPr>
        <w:pStyle w:val="NormalWeb"/>
        <w:spacing w:before="0" w:beforeAutospacing="0" w:after="0" w:afterAutospacing="0" w:line="276" w:lineRule="auto"/>
        <w:rPr>
          <w:rFonts w:ascii="Garamond" w:hAnsi="Garamond"/>
          <w:color w:val="000000"/>
          <w:sz w:val="26"/>
          <w:szCs w:val="26"/>
        </w:rPr>
      </w:pPr>
      <w:r w:rsidRPr="002611E6">
        <w:rPr>
          <w:rFonts w:ascii="Garamond" w:hAnsi="Garamond"/>
          <w:color w:val="000000"/>
          <w:sz w:val="26"/>
          <w:szCs w:val="26"/>
        </w:rPr>
        <w:t xml:space="preserve">But that kind of attitude isn’t going to help us see through a lens of eternity. We can do that only if we show up and faithfully start passing out what’s there. Once everyone’s had enough, we just might find that we are glimpsing the Kingdom of Heaven. Not only that, but we can make quite a nice meal from what’s left over. </w:t>
      </w:r>
    </w:p>
    <w:p w14:paraId="67909A65" w14:textId="77777777" w:rsidR="002611E6" w:rsidRDefault="002611E6" w:rsidP="002611E6">
      <w:pPr>
        <w:pStyle w:val="NormalWeb"/>
        <w:spacing w:before="0" w:beforeAutospacing="0" w:after="0" w:afterAutospacing="0"/>
        <w:rPr>
          <w:rFonts w:ascii="Garamond" w:hAnsi="Garamond"/>
          <w:color w:val="000000"/>
          <w:sz w:val="26"/>
          <w:szCs w:val="26"/>
        </w:rPr>
      </w:pPr>
    </w:p>
    <w:p w14:paraId="725D0616" w14:textId="77777777" w:rsidR="002611E6" w:rsidRDefault="002611E6" w:rsidP="002611E6">
      <w:pPr>
        <w:pStyle w:val="NormalWeb"/>
        <w:spacing w:before="0" w:beforeAutospacing="0" w:after="0" w:afterAutospacing="0"/>
        <w:rPr>
          <w:rFonts w:ascii="Garamond" w:hAnsi="Garamond"/>
          <w:color w:val="000000"/>
          <w:sz w:val="26"/>
          <w:szCs w:val="26"/>
        </w:rPr>
      </w:pPr>
    </w:p>
    <w:p w14:paraId="07DB953E" w14:textId="77777777" w:rsidR="002611E6" w:rsidRDefault="002611E6" w:rsidP="002611E6">
      <w:pPr>
        <w:pStyle w:val="NormalWeb"/>
        <w:spacing w:before="0" w:beforeAutospacing="0" w:after="0" w:afterAutospacing="0"/>
        <w:rPr>
          <w:rFonts w:ascii="Garamond" w:hAnsi="Garamond"/>
          <w:color w:val="000000"/>
          <w:sz w:val="26"/>
          <w:szCs w:val="26"/>
        </w:rPr>
      </w:pPr>
    </w:p>
    <w:p w14:paraId="28E4F7A6" w14:textId="77777777" w:rsidR="002611E6" w:rsidRDefault="002611E6" w:rsidP="002611E6">
      <w:pPr>
        <w:pStyle w:val="NormalWeb"/>
        <w:spacing w:before="0" w:beforeAutospacing="0" w:after="0" w:afterAutospacing="0"/>
        <w:rPr>
          <w:rFonts w:ascii="Garamond" w:hAnsi="Garamond"/>
          <w:color w:val="000000"/>
          <w:sz w:val="26"/>
          <w:szCs w:val="26"/>
        </w:rPr>
      </w:pPr>
    </w:p>
    <w:p w14:paraId="7D67A1EF" w14:textId="77777777" w:rsidR="002611E6" w:rsidRDefault="002611E6" w:rsidP="002611E6">
      <w:pPr>
        <w:pStyle w:val="NormalWeb"/>
        <w:spacing w:before="0" w:beforeAutospacing="0" w:after="0" w:afterAutospacing="0"/>
        <w:rPr>
          <w:rFonts w:ascii="Garamond" w:hAnsi="Garamond"/>
          <w:color w:val="000000"/>
          <w:sz w:val="26"/>
          <w:szCs w:val="26"/>
        </w:rPr>
      </w:pPr>
    </w:p>
    <w:p w14:paraId="5094851A" w14:textId="77777777" w:rsidR="002611E6" w:rsidRDefault="002611E6" w:rsidP="002611E6">
      <w:pPr>
        <w:pStyle w:val="NormalWeb"/>
        <w:spacing w:before="0" w:beforeAutospacing="0" w:after="0" w:afterAutospacing="0"/>
        <w:rPr>
          <w:rFonts w:ascii="Garamond" w:hAnsi="Garamond"/>
          <w:color w:val="000000"/>
          <w:sz w:val="26"/>
          <w:szCs w:val="26"/>
        </w:rPr>
      </w:pPr>
    </w:p>
    <w:p w14:paraId="131AE945" w14:textId="77777777" w:rsidR="002611E6" w:rsidRDefault="002611E6" w:rsidP="002611E6">
      <w:pPr>
        <w:pStyle w:val="NormalWeb"/>
        <w:spacing w:before="0" w:beforeAutospacing="0" w:after="0" w:afterAutospacing="0"/>
        <w:rPr>
          <w:rFonts w:ascii="Garamond" w:hAnsi="Garamond"/>
          <w:color w:val="000000"/>
          <w:sz w:val="26"/>
          <w:szCs w:val="26"/>
        </w:rPr>
      </w:pPr>
    </w:p>
    <w:p w14:paraId="167512E4" w14:textId="77777777" w:rsidR="002611E6" w:rsidRDefault="002611E6" w:rsidP="002611E6">
      <w:pPr>
        <w:pStyle w:val="NormalWeb"/>
        <w:spacing w:before="0" w:beforeAutospacing="0" w:after="0" w:afterAutospacing="0"/>
        <w:rPr>
          <w:rFonts w:ascii="Garamond" w:hAnsi="Garamond"/>
          <w:color w:val="000000"/>
          <w:sz w:val="26"/>
          <w:szCs w:val="26"/>
        </w:rPr>
      </w:pPr>
    </w:p>
    <w:p w14:paraId="6F61FD55" w14:textId="77777777" w:rsidR="002611E6" w:rsidRDefault="002611E6" w:rsidP="002611E6">
      <w:pPr>
        <w:pStyle w:val="NormalWeb"/>
        <w:spacing w:before="0" w:beforeAutospacing="0" w:after="0" w:afterAutospacing="0"/>
        <w:rPr>
          <w:rFonts w:ascii="Garamond" w:hAnsi="Garamond"/>
          <w:color w:val="000000"/>
          <w:sz w:val="26"/>
          <w:szCs w:val="26"/>
        </w:rPr>
      </w:pPr>
    </w:p>
    <w:p w14:paraId="5116E912" w14:textId="77777777" w:rsidR="002611E6" w:rsidRPr="002611E6" w:rsidRDefault="002611E6" w:rsidP="002611E6">
      <w:pPr>
        <w:pStyle w:val="NormalWeb"/>
        <w:spacing w:before="0" w:beforeAutospacing="0" w:after="0" w:afterAutospacing="0"/>
        <w:rPr>
          <w:rFonts w:ascii="Garamond" w:hAnsi="Garamond"/>
          <w:color w:val="000000"/>
          <w:sz w:val="26"/>
          <w:szCs w:val="26"/>
        </w:rPr>
      </w:pPr>
    </w:p>
    <w:p w14:paraId="1D74C33D" w14:textId="767617B5" w:rsidR="00B23A53" w:rsidRPr="002611E6" w:rsidRDefault="002611E6" w:rsidP="002611E6">
      <w:pPr>
        <w:rPr>
          <w:rFonts w:cs="Times New Roman"/>
          <w:i/>
          <w:sz w:val="26"/>
          <w:szCs w:val="26"/>
        </w:rPr>
      </w:pPr>
      <w:r w:rsidRPr="002611E6">
        <w:rPr>
          <w:rFonts w:cs="Times New Roman"/>
          <w:b/>
          <w:bCs/>
          <w:i/>
          <w:iCs/>
          <w:sz w:val="26"/>
          <w:szCs w:val="26"/>
        </w:rPr>
        <w:t>The Rev. Warren Thomas Swenson</w:t>
      </w:r>
      <w:r w:rsidRPr="002611E6">
        <w:rPr>
          <w:rFonts w:cs="Times New Roman"/>
          <w:i/>
          <w:iCs/>
          <w:sz w:val="26"/>
          <w:szCs w:val="26"/>
        </w:rPr>
        <w:t> is a Ph.D. student in the Department of Theology and Religious Studies at the University of Chester, where his research focuses on queer theology and homiletics. Warren also serves as associate priest of Southeast Tennessee Episcopal Ministry (STEM), a system of yoked congregations in the Diocese of Tennessee. He lives in Sewanee with his husband, Walker.</w:t>
      </w:r>
    </w:p>
    <w:sectPr w:rsidR="00B23A53" w:rsidRPr="002611E6" w:rsidSect="00C5626E">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46BAC" w14:textId="77777777" w:rsidR="00B603CB" w:rsidRDefault="00B603CB" w:rsidP="00812385">
      <w:r>
        <w:separator/>
      </w:r>
    </w:p>
  </w:endnote>
  <w:endnote w:type="continuationSeparator" w:id="0">
    <w:p w14:paraId="561EED90" w14:textId="77777777" w:rsidR="00B603CB" w:rsidRDefault="00B603CB"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97D0C" w14:textId="77777777" w:rsidR="00B603CB" w:rsidRDefault="00B603CB" w:rsidP="00812385">
      <w:r>
        <w:separator/>
      </w:r>
    </w:p>
  </w:footnote>
  <w:footnote w:type="continuationSeparator" w:id="0">
    <w:p w14:paraId="51D3F486" w14:textId="77777777" w:rsidR="00B603CB" w:rsidRDefault="00B603CB"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2F0"/>
    <w:rsid w:val="000047D1"/>
    <w:rsid w:val="00005A3D"/>
    <w:rsid w:val="0000638F"/>
    <w:rsid w:val="00014518"/>
    <w:rsid w:val="000155D0"/>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C7097"/>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70A17"/>
    <w:rsid w:val="001717C7"/>
    <w:rsid w:val="00172ADE"/>
    <w:rsid w:val="001833F1"/>
    <w:rsid w:val="0018344A"/>
    <w:rsid w:val="00184ADE"/>
    <w:rsid w:val="00184C6B"/>
    <w:rsid w:val="00187EB7"/>
    <w:rsid w:val="0019031E"/>
    <w:rsid w:val="00191633"/>
    <w:rsid w:val="0019327D"/>
    <w:rsid w:val="00194512"/>
    <w:rsid w:val="001974B8"/>
    <w:rsid w:val="001E0206"/>
    <w:rsid w:val="001E1E8F"/>
    <w:rsid w:val="001E6401"/>
    <w:rsid w:val="001E69FA"/>
    <w:rsid w:val="001E7851"/>
    <w:rsid w:val="001F1B4B"/>
    <w:rsid w:val="001F5FF0"/>
    <w:rsid w:val="001F646F"/>
    <w:rsid w:val="001F7853"/>
    <w:rsid w:val="00201D3B"/>
    <w:rsid w:val="00202678"/>
    <w:rsid w:val="002034B0"/>
    <w:rsid w:val="0021678D"/>
    <w:rsid w:val="00231312"/>
    <w:rsid w:val="002318C9"/>
    <w:rsid w:val="00236232"/>
    <w:rsid w:val="00237B1B"/>
    <w:rsid w:val="002406A1"/>
    <w:rsid w:val="00241A67"/>
    <w:rsid w:val="0024587F"/>
    <w:rsid w:val="0025636F"/>
    <w:rsid w:val="002611E6"/>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2B2"/>
    <w:rsid w:val="002A46A5"/>
    <w:rsid w:val="002A4B6B"/>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0FA0"/>
    <w:rsid w:val="00351385"/>
    <w:rsid w:val="003523A7"/>
    <w:rsid w:val="00353944"/>
    <w:rsid w:val="00357EC1"/>
    <w:rsid w:val="003657EA"/>
    <w:rsid w:val="00371681"/>
    <w:rsid w:val="00372CE6"/>
    <w:rsid w:val="0037310D"/>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E58F4"/>
    <w:rsid w:val="003F0FAD"/>
    <w:rsid w:val="003F1B0D"/>
    <w:rsid w:val="003F3BEF"/>
    <w:rsid w:val="0040163E"/>
    <w:rsid w:val="00405E3F"/>
    <w:rsid w:val="00407EC8"/>
    <w:rsid w:val="00411532"/>
    <w:rsid w:val="004116BF"/>
    <w:rsid w:val="00412000"/>
    <w:rsid w:val="00414D44"/>
    <w:rsid w:val="00417648"/>
    <w:rsid w:val="0042585B"/>
    <w:rsid w:val="00426CA8"/>
    <w:rsid w:val="004277FE"/>
    <w:rsid w:val="00430AC1"/>
    <w:rsid w:val="00431593"/>
    <w:rsid w:val="00431926"/>
    <w:rsid w:val="004319B1"/>
    <w:rsid w:val="00432CD8"/>
    <w:rsid w:val="00437C04"/>
    <w:rsid w:val="00444038"/>
    <w:rsid w:val="00445C8B"/>
    <w:rsid w:val="004573B0"/>
    <w:rsid w:val="00460336"/>
    <w:rsid w:val="00460CEA"/>
    <w:rsid w:val="00467682"/>
    <w:rsid w:val="004722B1"/>
    <w:rsid w:val="00472EC0"/>
    <w:rsid w:val="00477DAD"/>
    <w:rsid w:val="00480B96"/>
    <w:rsid w:val="00487500"/>
    <w:rsid w:val="00492817"/>
    <w:rsid w:val="0049301A"/>
    <w:rsid w:val="004944FE"/>
    <w:rsid w:val="004A019B"/>
    <w:rsid w:val="004A1F55"/>
    <w:rsid w:val="004A3979"/>
    <w:rsid w:val="004A43D0"/>
    <w:rsid w:val="004A4C5C"/>
    <w:rsid w:val="004A7C1B"/>
    <w:rsid w:val="004B613C"/>
    <w:rsid w:val="004B68B9"/>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412"/>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E7055"/>
    <w:rsid w:val="006F2A2F"/>
    <w:rsid w:val="006F3B45"/>
    <w:rsid w:val="006F573D"/>
    <w:rsid w:val="007049FB"/>
    <w:rsid w:val="00713390"/>
    <w:rsid w:val="00722180"/>
    <w:rsid w:val="00724933"/>
    <w:rsid w:val="00724BEC"/>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06193"/>
    <w:rsid w:val="009138EC"/>
    <w:rsid w:val="009158F3"/>
    <w:rsid w:val="0091689B"/>
    <w:rsid w:val="009209C7"/>
    <w:rsid w:val="00921689"/>
    <w:rsid w:val="0092357A"/>
    <w:rsid w:val="00925226"/>
    <w:rsid w:val="009261D5"/>
    <w:rsid w:val="009268EF"/>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547"/>
    <w:rsid w:val="00965D06"/>
    <w:rsid w:val="0096612F"/>
    <w:rsid w:val="00967041"/>
    <w:rsid w:val="00970092"/>
    <w:rsid w:val="0097344E"/>
    <w:rsid w:val="009756F0"/>
    <w:rsid w:val="00982CB2"/>
    <w:rsid w:val="00984B48"/>
    <w:rsid w:val="0098583E"/>
    <w:rsid w:val="00986F81"/>
    <w:rsid w:val="0099151F"/>
    <w:rsid w:val="0099531D"/>
    <w:rsid w:val="00995AAD"/>
    <w:rsid w:val="009975D3"/>
    <w:rsid w:val="00997C4E"/>
    <w:rsid w:val="009A2B86"/>
    <w:rsid w:val="009A3DD5"/>
    <w:rsid w:val="009A53B3"/>
    <w:rsid w:val="009A784F"/>
    <w:rsid w:val="009B00A5"/>
    <w:rsid w:val="009B042D"/>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3A4"/>
    <w:rsid w:val="00A04D2A"/>
    <w:rsid w:val="00A06478"/>
    <w:rsid w:val="00A15ED0"/>
    <w:rsid w:val="00A212BB"/>
    <w:rsid w:val="00A25CAF"/>
    <w:rsid w:val="00A325A9"/>
    <w:rsid w:val="00A328C0"/>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9730B"/>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3A53"/>
    <w:rsid w:val="00B2433F"/>
    <w:rsid w:val="00B24BEA"/>
    <w:rsid w:val="00B2741D"/>
    <w:rsid w:val="00B3520D"/>
    <w:rsid w:val="00B41F08"/>
    <w:rsid w:val="00B45CF7"/>
    <w:rsid w:val="00B46D52"/>
    <w:rsid w:val="00B54549"/>
    <w:rsid w:val="00B54F0F"/>
    <w:rsid w:val="00B554A0"/>
    <w:rsid w:val="00B578D0"/>
    <w:rsid w:val="00B603CB"/>
    <w:rsid w:val="00B63EDF"/>
    <w:rsid w:val="00B65660"/>
    <w:rsid w:val="00B65BEB"/>
    <w:rsid w:val="00B66DE8"/>
    <w:rsid w:val="00B7080C"/>
    <w:rsid w:val="00B724D9"/>
    <w:rsid w:val="00B7341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0435B"/>
    <w:rsid w:val="00C21903"/>
    <w:rsid w:val="00C21C83"/>
    <w:rsid w:val="00C23E3A"/>
    <w:rsid w:val="00C23E97"/>
    <w:rsid w:val="00C24DEF"/>
    <w:rsid w:val="00C252C0"/>
    <w:rsid w:val="00C25661"/>
    <w:rsid w:val="00C25C65"/>
    <w:rsid w:val="00C37EE6"/>
    <w:rsid w:val="00C37FC4"/>
    <w:rsid w:val="00C46DCE"/>
    <w:rsid w:val="00C50DD2"/>
    <w:rsid w:val="00C51133"/>
    <w:rsid w:val="00C51C88"/>
    <w:rsid w:val="00C546D8"/>
    <w:rsid w:val="00C54A8D"/>
    <w:rsid w:val="00C5626E"/>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05D3"/>
    <w:rsid w:val="00CE2E98"/>
    <w:rsid w:val="00CE3B02"/>
    <w:rsid w:val="00CE5800"/>
    <w:rsid w:val="00CE5B0A"/>
    <w:rsid w:val="00CE7361"/>
    <w:rsid w:val="00CE78A5"/>
    <w:rsid w:val="00CF6E81"/>
    <w:rsid w:val="00D005B5"/>
    <w:rsid w:val="00D02F7E"/>
    <w:rsid w:val="00D1009D"/>
    <w:rsid w:val="00D11988"/>
    <w:rsid w:val="00D12EBC"/>
    <w:rsid w:val="00D15FB5"/>
    <w:rsid w:val="00D16056"/>
    <w:rsid w:val="00D17677"/>
    <w:rsid w:val="00D21F18"/>
    <w:rsid w:val="00D22918"/>
    <w:rsid w:val="00D2504C"/>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A4BC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4DC"/>
    <w:rsid w:val="00E24F4E"/>
    <w:rsid w:val="00E264AF"/>
    <w:rsid w:val="00E307E1"/>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49"/>
    <w:rsid w:val="00E8278A"/>
    <w:rsid w:val="00E837AF"/>
    <w:rsid w:val="00E83B43"/>
    <w:rsid w:val="00E8483C"/>
    <w:rsid w:val="00E85CA8"/>
    <w:rsid w:val="00E9269D"/>
    <w:rsid w:val="00E9563C"/>
    <w:rsid w:val="00EA3B17"/>
    <w:rsid w:val="00EA3C77"/>
    <w:rsid w:val="00EA4AC2"/>
    <w:rsid w:val="00EA588F"/>
    <w:rsid w:val="00EC3999"/>
    <w:rsid w:val="00ED04B6"/>
    <w:rsid w:val="00ED0C85"/>
    <w:rsid w:val="00ED2050"/>
    <w:rsid w:val="00EE1A48"/>
    <w:rsid w:val="00EE26FA"/>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1976"/>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 w:type="character" w:customStyle="1" w:styleId="chapternum">
    <w:name w:val="chapternum"/>
    <w:basedOn w:val="DefaultParagraphFont"/>
    <w:rsid w:val="00CE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5540531">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5845019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6595534">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18534918">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0444017">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42823055">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2887607">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1932539">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1577248">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57273580">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07345326">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8960439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1164353">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2424432">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30</TotalTime>
  <Pages>3</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2024-06-01T19:13:00Z</cp:lastPrinted>
  <dcterms:created xsi:type="dcterms:W3CDTF">2024-06-02T00:02:00Z</dcterms:created>
  <dcterms:modified xsi:type="dcterms:W3CDTF">2024-06-08T19:00:00Z</dcterms:modified>
</cp:coreProperties>
</file>